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B2733"/>
          <w:sz w:val="40"/>
          <w:szCs w:val="40"/>
        </w:rPr>
        <w:t xml:space="preserve">Relancer une facture impayée</w:t>
      </w:r>
    </w:p>
    <w:p>
      <w:pPr>
        <w:spacing w:after="240"/>
      </w:pPr>
      <w:r>
        <w:rPr>
          <w:color w:val="6B6864"/>
          <w:sz w:val="20"/>
          <w:szCs w:val="20"/>
        </w:rPr>
        <w:t xml:space="preserve">Trois paliers, appliqués à tous les clients sans exception. Vous ne demandez pas un service, vous rappelez une obligation.</w:t>
      </w:r>
    </w:p>
    <w:p>
      <w:pPr>
        <w:pStyle w:val="Heading1"/>
        <w:spacing w:after="120" w:before="300"/>
      </w:pPr>
      <w:r>
        <w:t xml:space="preserve">Palier 1 : le lendemain de l’échéance, par e-mail</w:t>
      </w:r>
    </w:p>
    <w:p>
      <w:pPr>
        <w:spacing w:after="120"/>
      </w:pPr>
      <w:r>
        <w:rPr>
          <w:b/>
          <w:bCs/>
        </w:rPr>
        <w:t xml:space="preserve">Objet : Facture [n°], échéance dépassée</w:t>
      </w:r>
    </w:p>
    <w:p>
      <w:pPr>
        <w:spacing w:after="120"/>
      </w:pPr>
      <w:r>
        <w:t xml:space="preserve">« Bonjour, la facture [n°] d’un montant de [montant] € TTC est arrivée à échéance le [date]. Pouvez-vous me confirmer sa date de règlement ? Si elle a déjà été réglée, merci de ne pas tenir compte de ce message. Bien cordialement. »</w:t>
      </w:r>
    </w:p>
    <w:p>
      <w:pPr>
        <w:pStyle w:val="Heading1"/>
        <w:spacing w:after="120" w:before="300"/>
      </w:pPr>
      <w:r>
        <w:t xml:space="preserve">Palier 2 : à 8 ou 10 jours, par téléphone, au décideur</w:t>
      </w:r>
    </w:p>
    <w:p>
      <w:pPr>
        <w:spacing w:after="120"/>
      </w:pPr>
      <w:r>
        <w:t xml:space="preserve">« Bonjour, je vous appelle pour la facture [n°], en retard de [x] jours. Est-ce qu’il y a un problème avec la prestation, ou une difficulté de trésorerie de votre côté ? »</w:t>
      </w:r>
    </w:p>
    <w:p>
      <w:pPr>
        <w:spacing w:after="120"/>
      </w:pPr>
      <w:r>
        <w:t xml:space="preserve">Litige : le traiter comme une réclamation. Difficulté de trésorerie : proposer un échéancier écrit avec un premier versement immédiat. Simple retard : obtenir une date ferme, « quelle date puis-je noter ? », et la noter.</w:t>
      </w:r>
    </w:p>
    <w:p>
      <w:pPr>
        <w:pStyle w:val="Heading1"/>
        <w:spacing w:after="120" w:before="300"/>
      </w:pPr>
      <w:r>
        <w:t xml:space="preserve">Palier 3 : à 30 jours, par écrit</w:t>
      </w:r>
    </w:p>
    <w:p>
      <w:pPr>
        <w:spacing w:after="120"/>
      </w:pPr>
      <w:r>
        <w:t xml:space="preserve">« Malgré nos relances des [dates], la facture [n°] de [montant] € TTC, échue le [date], reste impayée. Conformément à nos conditions générales et à l’article L441-10 du Code de commerce, des pénalités de retard et l’indemnité forfaitaire de 40 € pour frais de recouvrement sont dues depuis le [date]. Sans règlement avant le [date], nous serons contraints d’adresser une mise en demeure et de suspendre les commandes en cours. Nous restons à votre disposition pour convenir d’un échéancier si nécessaire. »</w:t>
      </w:r>
    </w:p>
    <w:p>
      <w:pPr>
        <w:pStyle w:val="Heading1"/>
        <w:spacing w:after="120" w:before="300"/>
      </w:pPr>
      <w:r>
        <w:t xml:space="preserve">Mon suivi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900"/>
        <w:gridCol w:w="1500"/>
        <w:gridCol w:w="1500"/>
        <w:gridCol w:w="1300"/>
        <w:gridCol w:w="1500"/>
        <w:gridCol w:w="1500"/>
      </w:tblGrid>
      <w:tr>
        <w:tc>
          <w:tcPr>
            <w:tcW w:type="dxa" w:w="1900"/>
            <w:shd w:fill="F6EDE4" w:val="clear"/>
          </w:tcPr>
          <w:p>
            <w:pPr>
              <w:spacing w:after="60" w:before="60"/>
            </w:pPr>
            <w:r>
              <w:rPr>
                <w:b/>
                <w:bCs/>
                <w:color w:val="1B2733"/>
                <w:sz w:val="20"/>
                <w:szCs w:val="20"/>
              </w:rPr>
              <w:t xml:space="preserve">Facture</w:t>
            </w:r>
          </w:p>
        </w:tc>
        <w:tc>
          <w:tcPr>
            <w:tcW w:type="dxa" w:w="1500"/>
            <w:shd w:fill="F6EDE4" w:val="clear"/>
          </w:tcPr>
          <w:p>
            <w:pPr>
              <w:spacing w:after="60" w:before="60"/>
            </w:pPr>
            <w:r>
              <w:rPr>
                <w:b/>
                <w:bCs/>
                <w:color w:val="1B2733"/>
                <w:sz w:val="20"/>
                <w:szCs w:val="20"/>
              </w:rPr>
              <w:t xml:space="preserve">Montant</w:t>
            </w:r>
          </w:p>
        </w:tc>
        <w:tc>
          <w:tcPr>
            <w:tcW w:type="dxa" w:w="1500"/>
            <w:shd w:fill="F6EDE4" w:val="clear"/>
          </w:tcPr>
          <w:p>
            <w:pPr>
              <w:spacing w:after="60" w:before="60"/>
            </w:pPr>
            <w:r>
              <w:rPr>
                <w:b/>
                <w:bCs/>
                <w:color w:val="1B2733"/>
                <w:sz w:val="20"/>
                <w:szCs w:val="20"/>
              </w:rPr>
              <w:t xml:space="preserve">Échéance</w:t>
            </w:r>
          </w:p>
        </w:tc>
        <w:tc>
          <w:tcPr>
            <w:tcW w:type="dxa" w:w="1300"/>
            <w:shd w:fill="F6EDE4" w:val="clear"/>
          </w:tcPr>
          <w:p>
            <w:pPr>
              <w:spacing w:after="60" w:before="60"/>
            </w:pPr>
            <w:r>
              <w:rPr>
                <w:b/>
                <w:bCs/>
                <w:color w:val="1B2733"/>
                <w:sz w:val="20"/>
                <w:szCs w:val="20"/>
              </w:rPr>
              <w:t xml:space="preserve">Palier 1</w:t>
            </w:r>
          </w:p>
        </w:tc>
        <w:tc>
          <w:tcPr>
            <w:tcW w:type="dxa" w:w="1500"/>
            <w:shd w:fill="F6EDE4" w:val="clear"/>
          </w:tcPr>
          <w:p>
            <w:pPr>
              <w:spacing w:after="60" w:before="60"/>
            </w:pPr>
            <w:r>
              <w:rPr>
                <w:b/>
                <w:bCs/>
                <w:color w:val="1B2733"/>
                <w:sz w:val="20"/>
                <w:szCs w:val="20"/>
              </w:rPr>
              <w:t xml:space="preserve">Palier 2 : date promise</w:t>
            </w:r>
          </w:p>
        </w:tc>
        <w:tc>
          <w:tcPr>
            <w:tcW w:type="dxa" w:w="1500"/>
            <w:shd w:fill="F6EDE4" w:val="clear"/>
          </w:tcPr>
          <w:p>
            <w:pPr>
              <w:spacing w:after="60" w:before="60"/>
            </w:pPr>
            <w:r>
              <w:rPr>
                <w:b/>
                <w:bCs/>
                <w:color w:val="1B2733"/>
                <w:sz w:val="20"/>
                <w:szCs w:val="20"/>
              </w:rPr>
              <w:t xml:space="preserve">Réglée le</w:t>
            </w:r>
          </w:p>
        </w:tc>
      </w:tr>
      <w:tr>
        <w:tc>
          <w:tcPr>
            <w:tcW w:type="dxa" w:w="19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3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r>
      <w:tr>
        <w:tc>
          <w:tcPr>
            <w:tcW w:type="dxa" w:w="19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3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r>
      <w:tr>
        <w:tc>
          <w:tcPr>
            <w:tcW w:type="dxa" w:w="19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3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c>
          <w:tcPr>
            <w:tcW w:type="dxa" w:w="1500"/>
          </w:tcPr>
          <w:p>
            <w:pPr>
              <w:spacing w:after="400" w:before="60"/>
            </w:pPr>
            <w:r>
              <w:rPr>
                <w:b w:val="false"/>
                <w:bCs w:val="false"/>
                <w:sz w:val="20"/>
                <w:szCs w:val="20"/>
              </w:rPr>
              <w:t xml:space="preserve"/>
            </w:r>
          </w:p>
        </w:tc>
      </w:tr>
    </w:tbl>
    <w:p>
      <w:pPr>
        <w:pStyle w:val="Heading1"/>
        <w:spacing w:after="120" w:before="300"/>
      </w:pPr>
      <w:r>
        <w:t xml:space="preserve">À vérifier une fois pour toutes</w:t>
      </w:r>
    </w:p>
    <w:p>
      <w:pPr>
        <w:spacing w:after="120"/>
      </w:pPr>
      <w:r>
        <w:t xml:space="preserve">Vos factures et vos conditions générales doivent mentionner le taux des pénalités de retard et l’indemnité forfaitaire de 40 €. Les délais de paiement entre professionnels sont encadrés (30 jours par défaut, 60 jours maximum date de facture ou 45 jours fin de mois, sauf exceptions). Faites vérifier vos mentions par votre expert-comptable.</w:t>
      </w:r>
    </w:p>
    <w:p>
      <w:pPr>
        <w:spacing w:before="400"/>
      </w:pPr>
      <w:r>
        <w:rPr>
          <w:sz w:val="16"/>
          <w:szCs w:val="16"/>
        </w:rPr>
        <w:t xml:space="preserve"> </w:t>
      </w:r>
    </w:p>
    <w:p>
      <w:r>
        <w:rPr>
          <w:i/>
          <w:iCs/>
          <w:color w:val="6B6864"/>
          <w:sz w:val="16"/>
          <w:szCs w:val="16"/>
        </w:rPr>
        <w:t xml:space="preserve">Modèle gratuit du guide Le Ton juste, communiquer en dirigeant avec ses salariés, ses clients, ses fournisseurs et sa banque. letonjuste.fr</w:t>
      </w:r>
    </w:p>
    <w:p>
      <w:r>
        <w:rPr>
          <w:i/>
          <w:iCs/>
          <w:color w:val="6B6864"/>
          <w:sz w:val="16"/>
          <w:szCs w:val="16"/>
        </w:rPr>
        <w:t xml:space="preserve">Ce modèle est un support d'information. Il ne constitue pas un conseil juridique ou social personnalisé ; vérifiez toute décision avec votre expert-comptable ou votre conseil.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7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9A4A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2026-09-23T16:38:24.320Z</dcterms:created>
  <dcterms:modified xsi:type="dcterms:W3CDTF">2026-09-23T16:38:24.320Z</dcterms:modified>
</cp:coreProperties>
</file>

<file path=docProps/custom.xml><?xml version="1.0" encoding="utf-8"?>
<Properties xmlns="http://schemas.openxmlformats.org/officeDocument/2006/custom-properties" xmlns:vt="http://schemas.openxmlformats.org/officeDocument/2006/docPropsVTypes"/>
</file>